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1E40" w:rsidRPr="00731E40" w:rsidRDefault="00731E40" w:rsidP="00731E40">
      <w:pPr>
        <w:spacing w:after="160"/>
        <w:jc w:val="both"/>
        <w:rPr>
          <w:rFonts w:ascii="Times New Roman" w:eastAsia="Times New Roman" w:hAnsi="Times New Roman" w:cs="Times New Roman"/>
        </w:rPr>
      </w:pPr>
      <w:r w:rsidRPr="00731E40">
        <w:rPr>
          <w:rFonts w:ascii="Calibri" w:eastAsia="Times New Roman" w:hAnsi="Calibri" w:cs="Calibri"/>
          <w:color w:val="000000"/>
          <w:sz w:val="22"/>
          <w:szCs w:val="22"/>
          <w:shd w:val="clear" w:color="auto" w:fill="FFFFFF"/>
        </w:rPr>
        <w:t>“</w:t>
      </w:r>
      <w:bookmarkStart w:id="0" w:name="_GoBack"/>
      <w:r w:rsidRPr="00731E40">
        <w:rPr>
          <w:rFonts w:ascii="Calibri" w:eastAsia="Times New Roman" w:hAnsi="Calibri" w:cs="Calibri"/>
          <w:color w:val="000000"/>
          <w:sz w:val="22"/>
          <w:szCs w:val="22"/>
          <w:shd w:val="clear" w:color="auto" w:fill="FFFFFF"/>
        </w:rPr>
        <w:t xml:space="preserve">Accelerating implementation of the 2030 Agenda </w:t>
      </w:r>
      <w:bookmarkEnd w:id="0"/>
      <w:r w:rsidRPr="00731E40">
        <w:rPr>
          <w:rFonts w:ascii="Calibri" w:eastAsia="Times New Roman" w:hAnsi="Calibri" w:cs="Calibri"/>
          <w:color w:val="000000"/>
          <w:sz w:val="22"/>
          <w:szCs w:val="22"/>
          <w:shd w:val="clear" w:color="auto" w:fill="FFFFFF"/>
        </w:rPr>
        <w:t>through water, sanitation and climate action</w:t>
      </w:r>
    </w:p>
    <w:p w:rsidR="00731E40" w:rsidRPr="00731E40" w:rsidRDefault="00731E40" w:rsidP="00731E40">
      <w:pPr>
        <w:rPr>
          <w:rFonts w:ascii="Times New Roman" w:eastAsia="Times New Roman" w:hAnsi="Times New Roman" w:cs="Times New Roman"/>
        </w:rPr>
      </w:pPr>
    </w:p>
    <w:p w:rsidR="00731E40" w:rsidRPr="00731E40" w:rsidRDefault="00731E40" w:rsidP="00731E40">
      <w:pPr>
        <w:spacing w:after="160"/>
        <w:jc w:val="both"/>
        <w:rPr>
          <w:rFonts w:ascii="Times New Roman" w:eastAsia="Times New Roman" w:hAnsi="Times New Roman" w:cs="Times New Roman"/>
        </w:rPr>
      </w:pPr>
      <w:r w:rsidRPr="00731E40">
        <w:rPr>
          <w:rFonts w:ascii="Times New Roman" w:eastAsia="Times New Roman" w:hAnsi="Times New Roman" w:cs="Times New Roman"/>
          <w:color w:val="000000"/>
        </w:rPr>
        <w:t>Important work has been done and crucial reforms are in progress in Georgia in the field of water resources management. The undertaken work supports the implementation of SDG 6 and its targets related to the integrated water resources management, improvement of water quality and quantity, and improvement of water-related ecosystems. And all these developments are done and envisioned through the proper engagement of the stakeholders in the decision-making processes. </w:t>
      </w:r>
    </w:p>
    <w:p w:rsidR="00731E40" w:rsidRPr="00731E40" w:rsidRDefault="00731E40" w:rsidP="00731E40">
      <w:pPr>
        <w:spacing w:after="160"/>
        <w:jc w:val="both"/>
        <w:rPr>
          <w:rFonts w:ascii="Times New Roman" w:eastAsia="Times New Roman" w:hAnsi="Times New Roman" w:cs="Times New Roman"/>
        </w:rPr>
      </w:pPr>
      <w:r w:rsidRPr="00731E40">
        <w:rPr>
          <w:rFonts w:ascii="Times New Roman" w:eastAsia="Times New Roman" w:hAnsi="Times New Roman" w:cs="Times New Roman"/>
          <w:color w:val="000000"/>
        </w:rPr>
        <w:t xml:space="preserve">The key </w:t>
      </w:r>
      <w:r w:rsidRPr="00731E40">
        <w:rPr>
          <w:rFonts w:ascii="Times New Roman" w:eastAsia="Times New Roman" w:hAnsi="Times New Roman" w:cs="Times New Roman"/>
          <w:b/>
          <w:bCs/>
          <w:color w:val="000000"/>
        </w:rPr>
        <w:t>legislative framework</w:t>
      </w:r>
      <w:r w:rsidRPr="00731E40">
        <w:rPr>
          <w:rFonts w:ascii="Times New Roman" w:eastAsia="Times New Roman" w:hAnsi="Times New Roman" w:cs="Times New Roman"/>
          <w:color w:val="000000"/>
        </w:rPr>
        <w:t xml:space="preserve"> for integrated water resources management has been prepared and finalized. In particular, the new draft Law on Water Resources Management is aligned with the EU Water Framework Directive and will introduce the River Basin Management (RBM) through development of river basin management plans (RBMP) and their implementation. </w:t>
      </w:r>
    </w:p>
    <w:p w:rsidR="00731E40" w:rsidRPr="00731E40" w:rsidRDefault="00731E40" w:rsidP="00731E40">
      <w:pPr>
        <w:spacing w:after="160"/>
        <w:jc w:val="both"/>
        <w:rPr>
          <w:rFonts w:ascii="Times New Roman" w:eastAsia="Times New Roman" w:hAnsi="Times New Roman" w:cs="Times New Roman"/>
        </w:rPr>
      </w:pPr>
      <w:r w:rsidRPr="00731E40">
        <w:rPr>
          <w:rFonts w:ascii="Times New Roman" w:eastAsia="Times New Roman" w:hAnsi="Times New Roman" w:cs="Times New Roman"/>
          <w:color w:val="000000"/>
        </w:rPr>
        <w:t>RBMP is a tool to ensure the integrated management of water resources at the river basin level. RBMP requires good understanding of the situation in a river basin and sets out principles and activities to improve the water environment in consultation with different stakeholders involved in a certain river basin. </w:t>
      </w:r>
    </w:p>
    <w:p w:rsidR="00731E40" w:rsidRPr="00731E40" w:rsidRDefault="00731E40" w:rsidP="00731E40">
      <w:pPr>
        <w:spacing w:after="160"/>
        <w:jc w:val="both"/>
        <w:rPr>
          <w:rFonts w:ascii="Times New Roman" w:eastAsia="Times New Roman" w:hAnsi="Times New Roman" w:cs="Times New Roman"/>
        </w:rPr>
      </w:pPr>
      <w:r w:rsidRPr="00731E40">
        <w:rPr>
          <w:rFonts w:ascii="Times New Roman" w:eastAsia="Times New Roman" w:hAnsi="Times New Roman" w:cs="Times New Roman"/>
          <w:color w:val="000000"/>
        </w:rPr>
        <w:t>In addition, the new draft law ensures the sustainable use of water as it contains an important financial incentive and sets legally binding standards for water use efficiency. It reintroduces permit system for water abstraction and for discharge into water. A permit holder will then be subject to pay fees for water abstraction from surface as well as from groundwater bodies. </w:t>
      </w:r>
    </w:p>
    <w:p w:rsidR="00731E40" w:rsidRPr="00731E40" w:rsidRDefault="00731E40" w:rsidP="00731E40">
      <w:pPr>
        <w:spacing w:after="160"/>
        <w:jc w:val="both"/>
        <w:rPr>
          <w:rFonts w:ascii="Times New Roman" w:eastAsia="Times New Roman" w:hAnsi="Times New Roman" w:cs="Times New Roman"/>
        </w:rPr>
      </w:pPr>
      <w:r w:rsidRPr="00731E40">
        <w:rPr>
          <w:rFonts w:ascii="Times New Roman" w:eastAsia="Times New Roman" w:hAnsi="Times New Roman" w:cs="Times New Roman"/>
          <w:color w:val="000000"/>
        </w:rPr>
        <w:t xml:space="preserve">Besides the legislative reform, important work has been done to improve the water </w:t>
      </w:r>
      <w:r w:rsidRPr="00731E40">
        <w:rPr>
          <w:rFonts w:ascii="Times New Roman" w:eastAsia="Times New Roman" w:hAnsi="Times New Roman" w:cs="Times New Roman"/>
          <w:b/>
          <w:bCs/>
          <w:color w:val="000000"/>
        </w:rPr>
        <w:t>management instruments</w:t>
      </w:r>
      <w:r w:rsidRPr="00731E40">
        <w:rPr>
          <w:rFonts w:ascii="Times New Roman" w:eastAsia="Times New Roman" w:hAnsi="Times New Roman" w:cs="Times New Roman"/>
          <w:color w:val="000000"/>
        </w:rPr>
        <w:t xml:space="preserve"> as the monitoring network on water quality and quantity has been considerably expanded and more comprehensive data is generated in the country.</w:t>
      </w:r>
    </w:p>
    <w:p w:rsidR="00731E40" w:rsidRPr="00731E40" w:rsidRDefault="00731E40" w:rsidP="00731E40">
      <w:pPr>
        <w:spacing w:after="160"/>
        <w:jc w:val="both"/>
        <w:rPr>
          <w:rFonts w:ascii="Times New Roman" w:eastAsia="Times New Roman" w:hAnsi="Times New Roman" w:cs="Times New Roman"/>
        </w:rPr>
      </w:pPr>
      <w:r w:rsidRPr="00731E40">
        <w:rPr>
          <w:rFonts w:ascii="Times New Roman" w:eastAsia="Times New Roman" w:hAnsi="Times New Roman" w:cs="Times New Roman"/>
          <w:color w:val="000000"/>
        </w:rPr>
        <w:t xml:space="preserve">In order to further enhance access to information and also contribute to informed </w:t>
      </w:r>
      <w:r w:rsidRPr="00731E40">
        <w:rPr>
          <w:rFonts w:ascii="Times New Roman" w:eastAsia="Times New Roman" w:hAnsi="Times New Roman" w:cs="Times New Roman"/>
          <w:b/>
          <w:bCs/>
          <w:color w:val="000000"/>
        </w:rPr>
        <w:t xml:space="preserve">participation of the public in decision-making, </w:t>
      </w:r>
      <w:r w:rsidRPr="00731E40">
        <w:rPr>
          <w:rFonts w:ascii="Times New Roman" w:eastAsia="Times New Roman" w:hAnsi="Times New Roman" w:cs="Times New Roman"/>
          <w:color w:val="000000"/>
        </w:rPr>
        <w:t>the Water Information System (WIS-Georgia) has been developed. The website which includes the comprehensive information on all the important water-related policies, legislation, and plans, also provides data on the important water-related parameters (indicators) to inform the public on the state of water resources. </w:t>
      </w:r>
    </w:p>
    <w:p w:rsidR="00731E40" w:rsidRPr="00731E40" w:rsidRDefault="00731E40" w:rsidP="00731E40">
      <w:pPr>
        <w:spacing w:after="160"/>
        <w:jc w:val="both"/>
        <w:rPr>
          <w:rFonts w:ascii="Times New Roman" w:eastAsia="Times New Roman" w:hAnsi="Times New Roman" w:cs="Times New Roman"/>
        </w:rPr>
      </w:pPr>
      <w:r w:rsidRPr="00731E40">
        <w:rPr>
          <w:rFonts w:ascii="Times New Roman" w:eastAsia="Times New Roman" w:hAnsi="Times New Roman" w:cs="Times New Roman"/>
          <w:color w:val="000000"/>
        </w:rPr>
        <w:t>In order to engage in the international processes under the SDG 6, Georgia actively takes part in global reporting processes under the respective indicators, which measure the progress reached towards targets at global, as well as at national levels. The reporting processes are helpful as they enable analysis of the key strengths and weaknesses at the national level and allow identification of the key areas countries need to strengthen efforts for. </w:t>
      </w:r>
    </w:p>
    <w:p w:rsidR="00731E40" w:rsidRPr="00731E40" w:rsidRDefault="00731E40" w:rsidP="00731E40">
      <w:pPr>
        <w:spacing w:after="160"/>
        <w:jc w:val="both"/>
        <w:rPr>
          <w:rFonts w:ascii="Times New Roman" w:eastAsia="Times New Roman" w:hAnsi="Times New Roman" w:cs="Times New Roman"/>
        </w:rPr>
      </w:pPr>
      <w:r w:rsidRPr="00731E40">
        <w:rPr>
          <w:rFonts w:ascii="Times New Roman" w:eastAsia="Times New Roman" w:hAnsi="Times New Roman" w:cs="Times New Roman"/>
          <w:color w:val="000000"/>
        </w:rPr>
        <w:t>While climate change is getting more and more intense in our daily lives and breaking the usual rhythm, (Natural disasters, intensified health diseases caused by climate change pose serious problems for both the population and economy of Georgia) Georgia is progressing on GOAL 13 - CLIMATE ACTION and its target to Integrate climate change measures into national policies, strategies and planning.</w:t>
      </w:r>
    </w:p>
    <w:p w:rsidR="00731E40" w:rsidRPr="00731E40" w:rsidRDefault="00731E40" w:rsidP="00731E40">
      <w:pPr>
        <w:spacing w:after="160"/>
        <w:jc w:val="both"/>
        <w:rPr>
          <w:rFonts w:ascii="Times New Roman" w:eastAsia="Times New Roman" w:hAnsi="Times New Roman" w:cs="Times New Roman"/>
        </w:rPr>
      </w:pPr>
      <w:r w:rsidRPr="00731E40">
        <w:rPr>
          <w:rFonts w:ascii="Times New Roman" w:eastAsia="Times New Roman" w:hAnsi="Times New Roman" w:cs="Times New Roman"/>
          <w:color w:val="000000"/>
        </w:rPr>
        <w:t>Georgia is fully committed to the United Nations Framework Convention on Climate Change (UNFCCC) negotiation process. Country joined the UNFCCC in 1994, ratified the Kyoto protocol in 1999. In 2010 Georgia acceded to the Copenhagen Accord and declared that “Georgia will take steps to achieve a measurable, reportable and verifiable deviation from the baseline scenario (below “business as usual” levels) supported and enabled by finance, technology and capacity- building”.</w:t>
      </w:r>
    </w:p>
    <w:p w:rsidR="00731E40" w:rsidRPr="00731E40" w:rsidRDefault="00731E40" w:rsidP="00731E40">
      <w:pPr>
        <w:spacing w:after="160"/>
        <w:jc w:val="both"/>
        <w:rPr>
          <w:rFonts w:ascii="Times New Roman" w:eastAsia="Times New Roman" w:hAnsi="Times New Roman" w:cs="Times New Roman"/>
        </w:rPr>
      </w:pPr>
      <w:r w:rsidRPr="00731E40">
        <w:rPr>
          <w:rFonts w:ascii="Times New Roman" w:eastAsia="Times New Roman" w:hAnsi="Times New Roman" w:cs="Times New Roman"/>
          <w:color w:val="000000"/>
        </w:rPr>
        <w:lastRenderedPageBreak/>
        <w:t>The Government of Georgia approved the Paris Agreement on February 21, 2017 which entered into force for Georgia on June 7, 2017. By joining the Paris Agreement Georgia did contribute to the international commitment to gradually reduce GHG emissions. The Paris Agreement is seen as a new era in the global climate processes, which aims to reduce global temperature rise by 2 degrees for 2030 compared to 1990.</w:t>
      </w:r>
    </w:p>
    <w:p w:rsidR="00731E40" w:rsidRPr="00731E40" w:rsidRDefault="00731E40" w:rsidP="00731E40">
      <w:pPr>
        <w:jc w:val="both"/>
        <w:rPr>
          <w:rFonts w:ascii="Times New Roman" w:eastAsia="Times New Roman" w:hAnsi="Times New Roman" w:cs="Times New Roman"/>
        </w:rPr>
      </w:pPr>
      <w:r w:rsidRPr="00731E40">
        <w:rPr>
          <w:rFonts w:ascii="Times New Roman" w:eastAsia="Times New Roman" w:hAnsi="Times New Roman" w:cs="Times New Roman"/>
          <w:color w:val="000000"/>
          <w:shd w:val="clear" w:color="auto" w:fill="FFFFFF"/>
        </w:rPr>
        <w:t xml:space="preserve">Georgia’s </w:t>
      </w:r>
      <w:r>
        <w:rPr>
          <w:rFonts w:ascii="Times New Roman" w:eastAsia="Times New Roman" w:hAnsi="Times New Roman" w:cs="Times New Roman"/>
          <w:color w:val="000000"/>
          <w:shd w:val="clear" w:color="auto" w:fill="FFFFFF"/>
        </w:rPr>
        <w:t>updated</w:t>
      </w:r>
      <w:r w:rsidRPr="00731E40">
        <w:rPr>
          <w:rFonts w:ascii="Times New Roman" w:eastAsia="Times New Roman" w:hAnsi="Times New Roman" w:cs="Times New Roman"/>
          <w:color w:val="000000"/>
          <w:shd w:val="clear" w:color="auto" w:fill="FFFFFF"/>
        </w:rPr>
        <w:t xml:space="preserve"> NDC has been drafted, (which as was requested is more ambitious) currently </w:t>
      </w:r>
      <w:r>
        <w:rPr>
          <w:rFonts w:ascii="Times New Roman" w:eastAsia="Times New Roman" w:hAnsi="Times New Roman" w:cs="Times New Roman"/>
          <w:color w:val="000000"/>
          <w:shd w:val="clear" w:color="auto" w:fill="FFFFFF"/>
        </w:rPr>
        <w:t xml:space="preserve">it is </w:t>
      </w:r>
      <w:r w:rsidRPr="00731E40">
        <w:rPr>
          <w:rFonts w:ascii="Times New Roman" w:eastAsia="Times New Roman" w:hAnsi="Times New Roman" w:cs="Times New Roman"/>
          <w:color w:val="000000"/>
          <w:shd w:val="clear" w:color="auto" w:fill="FFFFFF"/>
        </w:rPr>
        <w:t xml:space="preserve">in the process of </w:t>
      </w:r>
      <w:r>
        <w:rPr>
          <w:rFonts w:ascii="Times New Roman" w:eastAsia="Times New Roman" w:hAnsi="Times New Roman" w:cs="Times New Roman"/>
          <w:color w:val="000000"/>
          <w:shd w:val="clear" w:color="auto" w:fill="FFFFFF"/>
        </w:rPr>
        <w:t>consultation</w:t>
      </w:r>
      <w:r w:rsidRPr="00731E40">
        <w:rPr>
          <w:rFonts w:ascii="Times New Roman" w:eastAsia="Times New Roman" w:hAnsi="Times New Roman" w:cs="Times New Roman"/>
          <w:color w:val="000000"/>
          <w:shd w:val="clear" w:color="auto" w:fill="FFFFFF"/>
        </w:rPr>
        <w:t>, MEPA intends to approve the document by the GOG and send it to the UNFCCC convention by the end of 2020. The updated document includes updated targets, chapters regarding National Circumstances and Institutional Arrangement; National GHG Inventory System; Mitigation; Adaptation and Gender.</w:t>
      </w:r>
    </w:p>
    <w:p w:rsidR="00731E40" w:rsidRPr="00731E40" w:rsidRDefault="00731E40" w:rsidP="00731E40">
      <w:pPr>
        <w:rPr>
          <w:rFonts w:ascii="Times New Roman" w:eastAsia="Times New Roman" w:hAnsi="Times New Roman" w:cs="Times New Roman"/>
        </w:rPr>
      </w:pPr>
    </w:p>
    <w:p w:rsidR="00731E40" w:rsidRPr="00731E40" w:rsidRDefault="00731E40" w:rsidP="00731E40">
      <w:pPr>
        <w:jc w:val="both"/>
        <w:rPr>
          <w:rFonts w:ascii="Times New Roman" w:eastAsia="Times New Roman" w:hAnsi="Times New Roman" w:cs="Times New Roman"/>
        </w:rPr>
      </w:pPr>
      <w:r w:rsidRPr="00731E40">
        <w:rPr>
          <w:rFonts w:ascii="Times New Roman" w:eastAsia="Times New Roman" w:hAnsi="Times New Roman" w:cs="Times New Roman"/>
          <w:color w:val="000000"/>
          <w:shd w:val="clear" w:color="auto" w:fill="FFFFFF"/>
        </w:rPr>
        <w:t>For the implementation of its NDC, Georgia developed the draft version of the “Climate Action Plan 2021-2030" (CAP) during 2019 work within the sectoral working groups were conducted, draft chapters on energy generation and transmission, waste, building, transport, agriculture and forestry sectors has been developed, sectoral overviews have been prepared, mitigation activities has been identified.</w:t>
      </w:r>
    </w:p>
    <w:p w:rsidR="00731E40" w:rsidRPr="00731E40" w:rsidRDefault="00731E40" w:rsidP="00731E40">
      <w:pPr>
        <w:rPr>
          <w:rFonts w:ascii="Times New Roman" w:eastAsia="Times New Roman" w:hAnsi="Times New Roman" w:cs="Times New Roman"/>
        </w:rPr>
      </w:pPr>
    </w:p>
    <w:p w:rsidR="00731E40" w:rsidRPr="00731E40" w:rsidRDefault="00731E40" w:rsidP="00731E40">
      <w:pPr>
        <w:jc w:val="both"/>
        <w:rPr>
          <w:rFonts w:ascii="Times New Roman" w:eastAsia="Times New Roman" w:hAnsi="Times New Roman" w:cs="Times New Roman"/>
        </w:rPr>
      </w:pPr>
      <w:r w:rsidRPr="00731E40">
        <w:rPr>
          <w:rFonts w:ascii="Times New Roman" w:eastAsia="Times New Roman" w:hAnsi="Times New Roman" w:cs="Times New Roman"/>
          <w:color w:val="000000"/>
          <w:shd w:val="clear" w:color="auto" w:fill="FFFFFF"/>
        </w:rPr>
        <w:t xml:space="preserve">The Climate Change Council was established on 23rd of January 2020, by the decree of the Government of Georgia. The aim of the Council is to ensure the efficient implementation of the United Nations Framework Convention on Climate Change, also the Kyoto Protocol to the Convention and the Paris Agreement. The Council is chaired by the Minister of Environmental Protection and Agriculture of Georgia, consisting by the line ministers (Minister of Regional Development and Infrastructure; Minister of Finance of Georgia; Minister for Economy and Sustainable Development; Minister for Education, Science, Culture and Sport; Minister for Internally Displaced Persons from Occupied Territories, </w:t>
      </w:r>
      <w:proofErr w:type="spellStart"/>
      <w:r w:rsidRPr="00731E40">
        <w:rPr>
          <w:rFonts w:ascii="Times New Roman" w:eastAsia="Times New Roman" w:hAnsi="Times New Roman" w:cs="Times New Roman"/>
          <w:color w:val="000000"/>
          <w:shd w:val="clear" w:color="auto" w:fill="FFFFFF"/>
        </w:rPr>
        <w:t>Labour</w:t>
      </w:r>
      <w:proofErr w:type="spellEnd"/>
      <w:r w:rsidRPr="00731E40">
        <w:rPr>
          <w:rFonts w:ascii="Times New Roman" w:eastAsia="Times New Roman" w:hAnsi="Times New Roman" w:cs="Times New Roman"/>
          <w:color w:val="000000"/>
          <w:shd w:val="clear" w:color="auto" w:fill="FFFFFF"/>
        </w:rPr>
        <w:t>, Health and Social Affairs of Georgia). The Council shall be composed of the Council itself, Coordination Team of the Covenant of Mayors signatories and task forces</w:t>
      </w:r>
    </w:p>
    <w:p w:rsidR="00731E40" w:rsidRPr="00731E40" w:rsidRDefault="00731E40" w:rsidP="00731E40">
      <w:pPr>
        <w:rPr>
          <w:rFonts w:ascii="Times New Roman" w:eastAsia="Times New Roman" w:hAnsi="Times New Roman" w:cs="Times New Roman"/>
        </w:rPr>
      </w:pPr>
    </w:p>
    <w:p w:rsidR="004E6CB1" w:rsidRDefault="00731E40"/>
    <w:sectPr w:rsidR="004E6CB1" w:rsidSect="00A003A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E40"/>
    <w:rsid w:val="00731E40"/>
    <w:rsid w:val="00A003A3"/>
    <w:rsid w:val="00E45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BA8149"/>
  <w15:chartTrackingRefBased/>
  <w15:docId w15:val="{E254B6A9-BC65-0642-8A0D-BA94032FE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31E4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9387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856</Words>
  <Characters>4884</Characters>
  <Application>Microsoft Office Word</Application>
  <DocSecurity>0</DocSecurity>
  <Lines>40</Lines>
  <Paragraphs>11</Paragraphs>
  <ScaleCrop>false</ScaleCrop>
  <Company>MoE</Company>
  <LinksUpToDate>false</LinksUpToDate>
  <CharactersWithSpaces>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Tkhilava</dc:creator>
  <cp:keywords/>
  <dc:description/>
  <cp:lastModifiedBy>Nino Tkhilava</cp:lastModifiedBy>
  <cp:revision>1</cp:revision>
  <dcterms:created xsi:type="dcterms:W3CDTF">2020-05-25T14:20:00Z</dcterms:created>
  <dcterms:modified xsi:type="dcterms:W3CDTF">2020-05-25T14:23:00Z</dcterms:modified>
</cp:coreProperties>
</file>